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olor w:val="000000"/>
          <w:sz w:val="28"/>
          <w:szCs w:val="28"/>
        </w:rPr>
      </w:pPr>
      <w:r>
        <w:rPr>
          <w:rFonts w:ascii="黑体" w:hAnsi="黑体" w:eastAsia="黑体"/>
          <w:color w:val="000000"/>
          <w:sz w:val="28"/>
          <w:szCs w:val="28"/>
        </w:rPr>
        <w:t>附件</w:t>
      </w:r>
      <w:r>
        <w:rPr>
          <w:rFonts w:hint="eastAsia" w:ascii="黑体" w:hAnsi="黑体" w:eastAsia="黑体"/>
          <w:color w:val="000000"/>
          <w:sz w:val="28"/>
          <w:szCs w:val="28"/>
        </w:rPr>
        <w:t>1：</w:t>
      </w:r>
    </w:p>
    <w:p>
      <w:pPr>
        <w:keepNext w:val="0"/>
        <w:keepLines w:val="0"/>
        <w:widowControl w:val="0"/>
        <w:spacing w:before="260" w:after="260" w:line="480" w:lineRule="exact"/>
        <w:jc w:val="center"/>
        <w:outlineLvl w:val="1"/>
        <w:rPr>
          <w:rFonts w:ascii="Times New Roman" w:hAnsi="Times New Roman" w:eastAsia="方正小标宋简体" w:cs="Times New Roman"/>
          <w:b w:val="0"/>
          <w:bCs/>
          <w:color w:val="000000"/>
          <w:kern w:val="2"/>
          <w:sz w:val="40"/>
          <w:szCs w:val="40"/>
          <w:lang w:val="en-US" w:eastAsia="zh-CN" w:bidi="ar-SA"/>
        </w:rPr>
      </w:pPr>
      <w:r>
        <w:rPr>
          <w:rFonts w:ascii="Times New Roman" w:hAnsi="Times New Roman" w:eastAsia="方正小标宋简体" w:cs="Times New Roman"/>
          <w:b w:val="0"/>
          <w:bCs/>
          <w:color w:val="000000"/>
          <w:kern w:val="2"/>
          <w:sz w:val="40"/>
          <w:szCs w:val="40"/>
          <w:lang w:val="en-US" w:eastAsia="zh-CN" w:bidi="ar-SA"/>
        </w:rPr>
        <w:t>健康承诺书</w:t>
      </w:r>
    </w:p>
    <w:p>
      <w:pPr>
        <w:widowControl w:val="0"/>
        <w:spacing w:after="0" w:line="500" w:lineRule="exact"/>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姓名：</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 xml:space="preserve"> 性别：</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；年龄：</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岁；联系电话：</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w:t>
      </w:r>
    </w:p>
    <w:p>
      <w:pPr>
        <w:widowControl w:val="0"/>
        <w:spacing w:after="0" w:line="500" w:lineRule="exact"/>
        <w:jc w:val="both"/>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身份证号：</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 xml:space="preserve"> 工作单位：</w:t>
      </w:r>
      <w:r>
        <w:rPr>
          <w:rFonts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本人已了解</w:t>
      </w:r>
      <w:r>
        <w:rPr>
          <w:rFonts w:hint="eastAsia" w:ascii="仿宋_GB2312" w:hAnsi="仿宋_GB2312" w:eastAsia="仿宋_GB2312" w:cs="仿宋_GB2312"/>
          <w:b/>
          <w:color w:val="000000"/>
          <w:kern w:val="2"/>
          <w:sz w:val="28"/>
          <w:szCs w:val="28"/>
          <w:u w:val="single"/>
          <w:lang w:val="en-US" w:eastAsia="zh-CN" w:bidi="ar-SA"/>
        </w:rPr>
        <w:t>第19届中国—东盟商务与投资峰会</w:t>
      </w:r>
      <w:r>
        <w:rPr>
          <w:rFonts w:hint="eastAsia" w:ascii="仿宋_GB2312" w:hAnsi="仿宋_GB2312" w:eastAsia="仿宋_GB2312" w:cs="仿宋_GB2312"/>
          <w:color w:val="000000"/>
          <w:kern w:val="2"/>
          <w:sz w:val="28"/>
          <w:szCs w:val="28"/>
          <w:lang w:val="en-US" w:eastAsia="zh-CN" w:bidi="ar-SA"/>
        </w:rPr>
        <w:t>新冠肺炎疫情防控要求，现承诺以下事项：</w:t>
      </w:r>
    </w:p>
    <w:p>
      <w:pPr>
        <w:widowControl w:val="0"/>
        <w:numPr>
          <w:ilvl w:val="0"/>
          <w:numId w:val="2"/>
        </w:numPr>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在会议</w:t>
      </w:r>
      <w:r>
        <w:rPr>
          <w:rFonts w:ascii="仿宋_GB2312" w:hAnsi="仿宋_GB2312" w:eastAsia="仿宋_GB2312" w:cs="仿宋_GB2312"/>
          <w:color w:val="000000"/>
          <w:kern w:val="2"/>
          <w:sz w:val="28"/>
          <w:szCs w:val="28"/>
          <w:lang w:val="en-US" w:eastAsia="zh-CN" w:bidi="ar-SA"/>
        </w:rPr>
        <w:t>报到</w:t>
      </w:r>
      <w:r>
        <w:rPr>
          <w:rFonts w:hint="eastAsia" w:ascii="仿宋_GB2312" w:hAnsi="仿宋_GB2312" w:eastAsia="仿宋_GB2312" w:cs="仿宋_GB2312"/>
          <w:color w:val="000000"/>
          <w:kern w:val="2"/>
          <w:sz w:val="28"/>
          <w:szCs w:val="28"/>
          <w:lang w:val="en-US" w:eastAsia="zh-CN" w:bidi="ar-SA"/>
        </w:rPr>
        <w:t>前已接受过新冠病毒核酸检测（采样日期：</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年</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月</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日；报告日期：</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年</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月</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日），检测结果为阴性。</w:t>
      </w:r>
    </w:p>
    <w:p>
      <w:pPr>
        <w:widowControl w:val="0"/>
        <w:numPr>
          <w:ilvl w:val="0"/>
          <w:numId w:val="2"/>
        </w:numPr>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在参会前已（ ）未（ ）完成全程疫苗接种。</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三、参会前</w:t>
      </w:r>
      <w:r>
        <w:rPr>
          <w:rFonts w:ascii="Times New Roman" w:hAnsi="Times New Roman" w:eastAsia="仿宋_GB2312" w:cs="Times New Roman"/>
          <w:color w:val="000000"/>
          <w:kern w:val="2"/>
          <w:sz w:val="28"/>
          <w:szCs w:val="28"/>
          <w:lang w:val="en-US" w:eastAsia="zh-CN" w:bidi="ar-SA"/>
        </w:rPr>
        <w:t>14</w:t>
      </w:r>
      <w:r>
        <w:rPr>
          <w:rFonts w:hint="eastAsia" w:ascii="仿宋_GB2312" w:hAnsi="仿宋_GB2312" w:eastAsia="仿宋_GB2312" w:cs="仿宋_GB2312"/>
          <w:color w:val="000000"/>
          <w:kern w:val="2"/>
          <w:sz w:val="28"/>
          <w:szCs w:val="28"/>
          <w:lang w:val="en-US" w:eastAsia="zh-CN" w:bidi="ar-SA"/>
        </w:rPr>
        <w:t>日内未接触过新冠肺炎确诊病例/疑似病例/已知无症状感染者。</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四、参会前</w:t>
      </w:r>
      <w:r>
        <w:rPr>
          <w:rFonts w:ascii="Times New Roman" w:hAnsi="Times New Roman" w:eastAsia="仿宋_GB2312" w:cs="Times New Roman"/>
          <w:color w:val="000000"/>
          <w:kern w:val="2"/>
          <w:sz w:val="28"/>
          <w:szCs w:val="28"/>
          <w:lang w:val="en-US" w:eastAsia="zh-CN" w:bidi="ar-SA"/>
        </w:rPr>
        <w:t>14</w:t>
      </w:r>
      <w:r>
        <w:rPr>
          <w:rFonts w:hint="eastAsia" w:ascii="仿宋_GB2312" w:hAnsi="仿宋_GB2312" w:eastAsia="仿宋_GB2312" w:cs="仿宋_GB2312"/>
          <w:color w:val="000000"/>
          <w:kern w:val="2"/>
          <w:sz w:val="28"/>
          <w:szCs w:val="28"/>
          <w:lang w:val="en-US" w:eastAsia="zh-CN" w:bidi="ar-SA"/>
        </w:rPr>
        <w:t>日内无发热、乏力、干咳、气促等症状。</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五、参会前</w:t>
      </w:r>
      <w:r>
        <w:rPr>
          <w:rFonts w:ascii="Times New Roman" w:hAnsi="Times New Roman" w:eastAsia="仿宋_GB2312" w:cs="Times New Roman"/>
          <w:color w:val="000000"/>
          <w:kern w:val="2"/>
          <w:sz w:val="28"/>
          <w:szCs w:val="28"/>
          <w:lang w:val="en-US" w:eastAsia="zh-CN" w:bidi="ar-SA"/>
        </w:rPr>
        <w:t>14</w:t>
      </w:r>
      <w:r>
        <w:rPr>
          <w:rFonts w:hint="eastAsia" w:ascii="仿宋_GB2312" w:hAnsi="仿宋_GB2312" w:eastAsia="仿宋_GB2312" w:cs="仿宋_GB2312"/>
          <w:color w:val="000000"/>
          <w:kern w:val="2"/>
          <w:sz w:val="28"/>
          <w:szCs w:val="28"/>
          <w:lang w:val="en-US" w:eastAsia="zh-CN" w:bidi="ar-SA"/>
        </w:rPr>
        <w:t>日内未到过境外及国内新冠疫情中高风险地区。</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六、参会期间将做好自我防护，自觉配合体温测量。</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会议期间如出现发热（≥</w:t>
      </w:r>
      <w:r>
        <w:rPr>
          <w:rFonts w:ascii="Times New Roman" w:hAnsi="Times New Roman" w:eastAsia="仿宋_GB2312" w:cs="Times New Roman"/>
          <w:color w:val="000000"/>
          <w:kern w:val="2"/>
          <w:sz w:val="28"/>
          <w:szCs w:val="28"/>
          <w:lang w:val="en-US" w:eastAsia="zh-CN" w:bidi="ar-SA"/>
        </w:rPr>
        <w:t>37.3</w:t>
      </w:r>
      <w:r>
        <w:rPr>
          <w:rFonts w:ascii="Times New Roman" w:hAnsi="仿宋_GB2312" w:eastAsia="仿宋_GB2312" w:cs="Times New Roman"/>
          <w:color w:val="000000"/>
          <w:kern w:val="2"/>
          <w:sz w:val="28"/>
          <w:szCs w:val="28"/>
          <w:lang w:val="en-US" w:eastAsia="zh-CN" w:bidi="ar-SA"/>
        </w:rPr>
        <w:t>℃</w:t>
      </w:r>
      <w:r>
        <w:rPr>
          <w:rFonts w:ascii="Times New Roman" w:hAnsi="Times New Roman" w:eastAsia="仿宋_GB2312" w:cs="Times New Roman"/>
          <w:color w:val="000000"/>
          <w:kern w:val="2"/>
          <w:sz w:val="28"/>
          <w:szCs w:val="28"/>
          <w:lang w:val="en-US" w:eastAsia="zh-CN" w:bidi="ar-SA"/>
        </w:rPr>
        <w:t>）、</w:t>
      </w:r>
      <w:r>
        <w:rPr>
          <w:rFonts w:hint="eastAsia" w:ascii="Times New Roman" w:hAnsi="仿宋_GB2312" w:eastAsia="仿宋_GB2312" w:cs="Times New Roman"/>
          <w:color w:val="000000"/>
          <w:kern w:val="2"/>
          <w:sz w:val="28"/>
          <w:szCs w:val="28"/>
          <w:lang w:val="en-US" w:eastAsia="zh-CN" w:bidi="ar-SA"/>
        </w:rPr>
        <w:t>干咳</w:t>
      </w:r>
      <w:r>
        <w:rPr>
          <w:rFonts w:ascii="Times New Roman" w:hAnsi="仿宋_GB2312" w:eastAsia="仿宋_GB2312" w:cs="Times New Roman"/>
          <w:color w:val="000000"/>
          <w:kern w:val="2"/>
          <w:sz w:val="28"/>
          <w:szCs w:val="28"/>
          <w:lang w:val="en-US" w:eastAsia="zh-CN" w:bidi="ar-SA"/>
        </w:rPr>
        <w:t>等身</w:t>
      </w:r>
      <w:r>
        <w:rPr>
          <w:rFonts w:hint="eastAsia" w:ascii="仿宋_GB2312" w:hAnsi="仿宋_GB2312" w:eastAsia="仿宋_GB2312" w:cs="仿宋_GB2312"/>
          <w:color w:val="000000"/>
          <w:kern w:val="2"/>
          <w:sz w:val="28"/>
          <w:szCs w:val="28"/>
          <w:lang w:val="en-US" w:eastAsia="zh-CN" w:bidi="ar-SA"/>
        </w:rPr>
        <w:t>体不适情况，自觉接受流行病学调查，并主动配合落实相关疫情防控措施。</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七、会议期间自觉遵守中华人民共和国和广西有关法律及传染病防控各项规定。</w:t>
      </w:r>
    </w:p>
    <w:p>
      <w:pPr>
        <w:widowControl w:val="0"/>
        <w:spacing w:after="0" w:line="500" w:lineRule="exact"/>
        <w:ind w:firstLine="552" w:firstLineChars="200"/>
        <w:jc w:val="both"/>
        <w:rPr>
          <w:rFonts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本人保证以上声明信息真实、准确、完整，如有承诺不实、隐瞒病史和接触史、故意压制症状、瞒报漏报健康情况、逃避防疫措施的，愿承担相应法律责任。</w:t>
      </w:r>
    </w:p>
    <w:p>
      <w:pPr>
        <w:widowControl w:val="0"/>
        <w:spacing w:after="0" w:line="500" w:lineRule="exact"/>
        <w:ind w:firstLine="552" w:firstLineChars="200"/>
        <w:jc w:val="both"/>
        <w:rPr>
          <w:rFonts w:hint="eastAsia" w:ascii="仿宋_GB2312" w:hAnsi="仿宋_GB2312" w:eastAsia="仿宋_GB2312" w:cs="仿宋_GB2312"/>
          <w:color w:val="000000"/>
          <w:kern w:val="2"/>
          <w:sz w:val="28"/>
          <w:szCs w:val="28"/>
          <w:lang w:val="en-US" w:eastAsia="zh-CN" w:bidi="ar-SA"/>
        </w:rPr>
      </w:pPr>
    </w:p>
    <w:p>
      <w:pPr>
        <w:widowControl w:val="0"/>
        <w:spacing w:after="0" w:line="500" w:lineRule="exact"/>
        <w:jc w:val="center"/>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 xml:space="preserve">                    承诺人签名：</w:t>
      </w:r>
    </w:p>
    <w:p>
      <w:pPr>
        <w:widowControl w:val="0"/>
        <w:spacing w:after="0" w:line="500" w:lineRule="exact"/>
        <w:jc w:val="center"/>
        <w:rPr>
          <w:rFonts w:ascii="仿宋_GB2312"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 xml:space="preserve">                               </w:t>
      </w:r>
      <w:r>
        <w:rPr>
          <w:rFonts w:ascii="Times New Roman" w:hAnsi="Times New Roman" w:eastAsia="仿宋_GB2312" w:cs="Times New Roman"/>
          <w:color w:val="000000"/>
          <w:kern w:val="2"/>
          <w:sz w:val="28"/>
          <w:szCs w:val="28"/>
          <w:lang w:val="en-US" w:eastAsia="zh-CN" w:bidi="ar-SA"/>
        </w:rPr>
        <w:t>202</w:t>
      </w:r>
      <w:r>
        <w:rPr>
          <w:rFonts w:hint="eastAsia" w:ascii="Times New Roman" w:hAnsi="Times New Roman" w:eastAsia="仿宋_GB2312" w:cs="Times New Roman"/>
          <w:color w:val="000000"/>
          <w:kern w:val="2"/>
          <w:sz w:val="28"/>
          <w:szCs w:val="28"/>
          <w:lang w:val="en-US" w:eastAsia="zh-CN" w:bidi="ar-SA"/>
        </w:rPr>
        <w:t>2</w:t>
      </w:r>
      <w:r>
        <w:rPr>
          <w:rFonts w:ascii="Times New Roman" w:hAnsi="Times New Roman" w:eastAsia="仿宋_GB2312" w:cs="Times New Roman"/>
          <w:color w:val="000000"/>
          <w:kern w:val="2"/>
          <w:sz w:val="28"/>
          <w:szCs w:val="28"/>
          <w:lang w:val="en-US" w:eastAsia="zh-CN" w:bidi="ar-SA"/>
        </w:rPr>
        <w:t>年</w:t>
      </w:r>
      <w:r>
        <w:rPr>
          <w:rFonts w:hint="eastAsia" w:ascii="仿宋_GB2312" w:hAnsi="Times New Roman" w:eastAsia="仿宋_GB2312" w:cs="Times New Roman"/>
          <w:color w:val="000000"/>
          <w:kern w:val="2"/>
          <w:sz w:val="28"/>
          <w:szCs w:val="28"/>
          <w:u w:val="single"/>
          <w:lang w:val="en-US" w:eastAsia="zh-CN" w:bidi="ar-SA"/>
        </w:rPr>
        <w:t xml:space="preserve">   </w:t>
      </w:r>
      <w:r>
        <w:rPr>
          <w:rFonts w:hint="eastAsia" w:ascii="仿宋_GB2312" w:hAnsi="Times New Roman" w:eastAsia="仿宋_GB2312" w:cs="Times New Roman"/>
          <w:color w:val="000000"/>
          <w:kern w:val="2"/>
          <w:sz w:val="28"/>
          <w:szCs w:val="28"/>
          <w:lang w:val="en-US" w:eastAsia="zh-CN" w:bidi="ar-SA"/>
        </w:rPr>
        <w:t>月</w:t>
      </w:r>
      <w:r>
        <w:rPr>
          <w:rFonts w:hint="eastAsia" w:ascii="仿宋_GB2312" w:hAnsi="Times New Roman" w:eastAsia="仿宋_GB2312" w:cs="Times New Roman"/>
          <w:color w:val="000000"/>
          <w:kern w:val="2"/>
          <w:sz w:val="28"/>
          <w:szCs w:val="28"/>
          <w:u w:val="single"/>
          <w:lang w:val="en-US" w:eastAsia="zh-CN" w:bidi="ar-SA"/>
        </w:rPr>
        <w:t xml:space="preserve">   </w:t>
      </w:r>
      <w:r>
        <w:rPr>
          <w:rFonts w:hint="eastAsia" w:ascii="仿宋_GB2312" w:hAnsi="Times New Roman" w:eastAsia="仿宋_GB2312" w:cs="Times New Roman"/>
          <w:color w:val="000000"/>
          <w:kern w:val="2"/>
          <w:sz w:val="28"/>
          <w:szCs w:val="28"/>
          <w:lang w:val="en-US" w:eastAsia="zh-CN" w:bidi="ar-SA"/>
        </w:rPr>
        <w:t>日</w:t>
      </w:r>
    </w:p>
    <w:p>
      <w:pPr>
        <w:widowControl/>
        <w:jc w:val="left"/>
        <w:rPr>
          <w:rFonts w:hint="eastAsia" w:ascii="黑体" w:hAnsi="黑体" w:eastAsia="黑体"/>
          <w:color w:val="000000"/>
          <w:sz w:val="32"/>
          <w:szCs w:val="32"/>
        </w:rPr>
      </w:pPr>
      <w:bookmarkStart w:id="0" w:name="_Toc18888"/>
      <w:bookmarkStart w:id="1" w:name="_Toc3301"/>
    </w:p>
    <w:p>
      <w:pPr>
        <w:widowControl/>
        <w:jc w:val="left"/>
        <w:rPr>
          <w:rFonts w:hint="eastAsia" w:ascii="黑体" w:hAnsi="黑体" w:eastAsia="黑体"/>
          <w:color w:val="000000"/>
          <w:sz w:val="32"/>
          <w:szCs w:val="32"/>
        </w:rPr>
      </w:pPr>
    </w:p>
    <w:p>
      <w:pPr>
        <w:widowControl/>
        <w:jc w:val="left"/>
        <w:rPr>
          <w:rFonts w:hint="eastAsia" w:ascii="黑体" w:hAnsi="黑体" w:eastAsia="黑体"/>
          <w:color w:val="000000"/>
          <w:sz w:val="32"/>
          <w:szCs w:val="32"/>
        </w:rPr>
      </w:pPr>
    </w:p>
    <w:p>
      <w:pPr>
        <w:widowControl/>
        <w:jc w:val="left"/>
        <w:rPr>
          <w:rFonts w:ascii="黑体" w:hAnsi="黑体" w:eastAsia="黑体"/>
          <w:color w:val="000000"/>
          <w:sz w:val="32"/>
          <w:szCs w:val="32"/>
        </w:rPr>
      </w:pPr>
      <w:r>
        <w:rPr>
          <w:rFonts w:hint="eastAsia" w:ascii="黑体" w:hAnsi="黑体" w:eastAsia="黑体"/>
          <w:color w:val="000000"/>
          <w:sz w:val="32"/>
          <w:szCs w:val="32"/>
        </w:rPr>
        <w:t>附件2：</w:t>
      </w:r>
    </w:p>
    <w:p>
      <w:pPr>
        <w:widowControl/>
        <w:jc w:val="center"/>
        <w:rPr>
          <w:rFonts w:hint="eastAsia" w:ascii="华文中宋" w:hAnsi="华文中宋" w:eastAsia="华文中宋"/>
          <w:b/>
          <w:color w:val="000000"/>
          <w:sz w:val="40"/>
          <w:szCs w:val="40"/>
        </w:rPr>
      </w:pPr>
      <w:r>
        <w:rPr>
          <w:rFonts w:hint="eastAsia" w:ascii="华文中宋" w:hAnsi="华文中宋" w:eastAsia="华文中宋"/>
          <w:b/>
          <w:color w:val="000000"/>
          <w:sz w:val="40"/>
          <w:szCs w:val="40"/>
        </w:rPr>
        <w:t>“扫码抗疫情”小程序二维码</w:t>
      </w:r>
      <w:bookmarkEnd w:id="0"/>
      <w:bookmarkEnd w:id="1"/>
    </w:p>
    <w:p>
      <w:pPr>
        <w:widowControl w:val="0"/>
        <w:spacing w:after="0" w:line="600" w:lineRule="exact"/>
        <w:ind w:firstLine="632" w:firstLineChars="200"/>
        <w:jc w:val="both"/>
        <w:rPr>
          <w:rFonts w:hint="eastAsia" w:ascii="Times New Roman" w:hAnsi="Times New Roman" w:eastAsia="仿宋_GB2312" w:cs="Times New Roman"/>
          <w:color w:val="000000"/>
          <w:kern w:val="2"/>
          <w:sz w:val="32"/>
          <w:szCs w:val="32"/>
          <w:lang w:val="en-US" w:eastAsia="zh-CN" w:bidi="ar-SA"/>
        </w:rPr>
      </w:pP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r>
        <w:rPr>
          <w:rFonts w:ascii="Times New Roman" w:hAnsi="Times New Roman" w:eastAsia="楷体_GB2312" w:cs="楷体"/>
          <w:color w:val="000000"/>
          <w:kern w:val="2"/>
          <w:sz w:val="32"/>
          <w:szCs w:val="32"/>
          <w:lang w:val="en-US" w:eastAsia="zh-CN" w:bidi="ar-SA"/>
        </w:rPr>
        <w:t>1</w:t>
      </w:r>
      <w:r>
        <w:rPr>
          <w:rFonts w:hint="eastAsia" w:ascii="Times New Roman" w:hAnsi="Times New Roman" w:eastAsia="楷体_GB2312" w:cs="楷体"/>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参会人员建议至少于入场前</w:t>
      </w:r>
      <w:r>
        <w:rPr>
          <w:rFonts w:ascii="Times New Roman" w:hAnsi="Times New Roman" w:eastAsia="仿宋_GB2312" w:cs="Times New Roman"/>
          <w:color w:val="000000"/>
          <w:kern w:val="2"/>
          <w:sz w:val="32"/>
          <w:szCs w:val="32"/>
          <w:lang w:val="en-US" w:eastAsia="zh-CN" w:bidi="ar-SA"/>
        </w:rPr>
        <w:t xml:space="preserve"> 24 </w:t>
      </w:r>
      <w:r>
        <w:rPr>
          <w:rFonts w:hint="eastAsia" w:ascii="Times New Roman" w:hAnsi="Times New Roman" w:eastAsia="仿宋_GB2312" w:cs="Times New Roman"/>
          <w:color w:val="000000"/>
          <w:kern w:val="2"/>
          <w:sz w:val="32"/>
          <w:szCs w:val="32"/>
          <w:lang w:val="en-US" w:eastAsia="zh-CN" w:bidi="ar-SA"/>
        </w:rPr>
        <w:t>小时注册。</w:t>
      </w: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zh-CN" w:eastAsia="zh-CN" w:bidi="ar-SA"/>
        </w:rPr>
      </w:pPr>
      <w:r>
        <w:rPr>
          <w:rFonts w:ascii="Times New Roman" w:hAnsi="Times New Roman" w:eastAsia="楷体_GB2312" w:cs="Times New Roman"/>
          <w:color w:val="000000"/>
          <w:kern w:val="2"/>
          <w:sz w:val="32"/>
          <w:szCs w:val="32"/>
          <w:lang w:val="en-US" w:eastAsia="zh-CN" w:bidi="ar-SA"/>
        </w:rPr>
        <w:t>2</w:t>
      </w:r>
      <w:r>
        <w:rPr>
          <w:rFonts w:hint="eastAsia" w:ascii="Times New Roman" w:hAnsi="Times New Roman" w:eastAsia="楷体_GB2312" w:cs="楷体"/>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通过微信或支付宝小程序搜索</w:t>
      </w:r>
      <w:r>
        <w:rPr>
          <w:rFonts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广西健康码</w:t>
      </w:r>
      <w:r>
        <w:rPr>
          <w:rFonts w:ascii="Times New Roman" w:hAnsi="Times New Roman" w:eastAsia="仿宋_GB2312" w:cs="Times New Roman"/>
          <w:color w:val="000000"/>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注册。</w:t>
      </w: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r>
        <w:rPr>
          <w:rFonts w:ascii="Times New Roman" w:hAnsi="Times New Roman" w:eastAsia="仿宋" w:cs="仿宋"/>
          <w:color w:val="000000"/>
          <w:kern w:val="2"/>
          <w:sz w:val="32"/>
          <w:szCs w:val="22"/>
          <w:lang w:val="en-US" w:eastAsia="zh-CN" w:bidi="ar-SA"/>
        </w:rPr>
        <w:drawing>
          <wp:anchor distT="0" distB="0" distL="114300" distR="114300" simplePos="0" relativeHeight="251659264" behindDoc="1" locked="0" layoutInCell="1" allowOverlap="1">
            <wp:simplePos x="0" y="0"/>
            <wp:positionH relativeFrom="column">
              <wp:posOffset>1758315</wp:posOffset>
            </wp:positionH>
            <wp:positionV relativeFrom="paragraph">
              <wp:posOffset>320040</wp:posOffset>
            </wp:positionV>
            <wp:extent cx="1958340" cy="1952625"/>
            <wp:effectExtent l="0" t="0" r="3810" b="9525"/>
            <wp:wrapNone/>
            <wp:docPr id="2" name="图片 2" descr="68ea0a89e245408df267ae36b4257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68ea0a89e245408df267ae36b425721"/>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0" y="0"/>
                      <a:ext cx="1958340" cy="1952625"/>
                    </a:xfrm>
                    <a:prstGeom prst="rect">
                      <a:avLst/>
                    </a:prstGeom>
                    <a:noFill/>
                    <a:ln>
                      <a:noFill/>
                    </a:ln>
                  </pic:spPr>
                </pic:pic>
              </a:graphicData>
            </a:graphic>
          </wp:anchor>
        </w:drawing>
      </w: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p>
    <w:p>
      <w:pPr>
        <w:widowControl w:val="0"/>
        <w:spacing w:after="0" w:line="600" w:lineRule="exact"/>
        <w:ind w:firstLine="632" w:firstLineChars="200"/>
        <w:jc w:val="both"/>
        <w:rPr>
          <w:rFonts w:ascii="Times New Roman" w:hAnsi="Times New Roman" w:eastAsia="仿宋_GB2312" w:cs="Times New Roman"/>
          <w:color w:val="000000"/>
          <w:kern w:val="2"/>
          <w:sz w:val="32"/>
          <w:szCs w:val="32"/>
          <w:lang w:val="en-US" w:eastAsia="zh-CN" w:bidi="ar-SA"/>
        </w:rPr>
      </w:pPr>
    </w:p>
    <w:p>
      <w:pPr>
        <w:spacing w:line="600" w:lineRule="exact"/>
        <w:jc w:val="center"/>
        <w:rPr>
          <w:rFonts w:hint="eastAsia" w:eastAsia="仿宋_GB2312" w:cs="Times New Roman"/>
          <w:color w:val="000000"/>
          <w:spacing w:val="-12"/>
          <w:sz w:val="30"/>
          <w:szCs w:val="30"/>
        </w:rPr>
      </w:pPr>
      <w:r>
        <w:rPr>
          <w:rFonts w:hint="eastAsia" w:eastAsia="仿宋_GB2312" w:cs="Times New Roman"/>
          <w:color w:val="000000"/>
          <w:spacing w:val="-8"/>
          <w:sz w:val="30"/>
          <w:szCs w:val="30"/>
        </w:rPr>
        <w:t>微信</w:t>
      </w:r>
      <w:r>
        <w:rPr>
          <w:rFonts w:hint="eastAsia" w:eastAsia="仿宋_GB2312" w:cs="Times New Roman"/>
          <w:color w:val="000000"/>
          <w:spacing w:val="-12"/>
          <w:sz w:val="30"/>
          <w:szCs w:val="30"/>
        </w:rPr>
        <w:t>扫描上面二维码注册、出示广西健康码</w:t>
      </w:r>
    </w:p>
    <w:p>
      <w:pPr>
        <w:widowControl w:val="0"/>
        <w:spacing w:after="120"/>
        <w:jc w:val="both"/>
        <w:rPr>
          <w:rFonts w:hint="eastAsia" w:ascii="Times New Roman" w:hAnsi="Times New Roman" w:eastAsia="仿宋_GB2312" w:cs="Times New Roman"/>
          <w:color w:val="000000"/>
          <w:spacing w:val="-12"/>
          <w:kern w:val="2"/>
          <w:sz w:val="30"/>
          <w:szCs w:val="30"/>
          <w:lang w:val="en-US" w:eastAsia="zh-CN" w:bidi="ar-SA"/>
        </w:rPr>
      </w:pPr>
    </w:p>
    <w:p>
      <w:pPr>
        <w:jc w:val="center"/>
        <w:rPr>
          <w:rFonts w:hint="eastAsia" w:eastAsia="仿宋_GB2312" w:cs="Times New Roman"/>
          <w:color w:val="000000"/>
          <w:sz w:val="32"/>
          <w:szCs w:val="32"/>
        </w:rPr>
      </w:pPr>
      <w:r>
        <w:rPr>
          <w:rFonts w:hint="eastAsia" w:eastAsia="仿宋_GB2312" w:cs="Times New Roman"/>
          <w:color w:val="000000"/>
          <w:sz w:val="32"/>
          <w:szCs w:val="32"/>
        </w:rPr>
        <w:drawing>
          <wp:inline distT="0" distB="0" distL="0" distR="0">
            <wp:extent cx="1959610" cy="1898015"/>
            <wp:effectExtent l="0" t="0" r="2540" b="6985"/>
            <wp:docPr id="1" name="图片 1" descr="6d1d37be40d2640fc8641439b5d28d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6d1d37be40d2640fc8641439b5d28d8"/>
                    <pic:cNvPicPr>
                      <a:picLocks noChangeAspect="true" noChangeArrowheads="true"/>
                    </pic:cNvPicPr>
                  </pic:nvPicPr>
                  <pic:blipFill>
                    <a:blip r:embed="rId5">
                      <a:extLst>
                        <a:ext uri="{28A0092B-C50C-407E-A947-70E740481C1C}">
                          <a14:useLocalDpi xmlns:a14="http://schemas.microsoft.com/office/drawing/2010/main" val="false"/>
                        </a:ext>
                      </a:extLst>
                    </a:blip>
                    <a:srcRect l="22763" t="12250" r="23019" b="33908"/>
                    <a:stretch>
                      <a:fillRect/>
                    </a:stretch>
                  </pic:blipFill>
                  <pic:spPr>
                    <a:xfrm>
                      <a:off x="0" y="0"/>
                      <a:ext cx="1959610" cy="1898015"/>
                    </a:xfrm>
                    <a:prstGeom prst="rect">
                      <a:avLst/>
                    </a:prstGeom>
                    <a:noFill/>
                    <a:ln>
                      <a:noFill/>
                    </a:ln>
                  </pic:spPr>
                </pic:pic>
              </a:graphicData>
            </a:graphic>
          </wp:inline>
        </w:drawing>
      </w:r>
    </w:p>
    <w:p>
      <w:pPr>
        <w:spacing w:line="600" w:lineRule="exact"/>
        <w:jc w:val="center"/>
      </w:pPr>
      <w:r>
        <w:rPr>
          <w:rFonts w:hint="eastAsia" w:eastAsia="仿宋_GB2312" w:cs="Times New Roman"/>
          <w:color w:val="000000"/>
          <w:spacing w:val="-12"/>
          <w:sz w:val="30"/>
          <w:szCs w:val="30"/>
        </w:rPr>
        <w:t>支付宝扫描上面二维码注册、出示广西健康码</w:t>
      </w:r>
    </w:p>
    <w:p>
      <w:bookmarkStart w:id="2" w:name="_GoBack"/>
      <w:bookmarkEnd w:id="2"/>
    </w:p>
    <w:sectPr>
      <w:pgSz w:w="11906" w:h="16838"/>
      <w:pgMar w:top="1304" w:right="1474" w:bottom="1247" w:left="1588" w:header="851" w:footer="992" w:gutter="0"/>
      <w:cols w:space="425" w:num="1"/>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西文标题">
    <w:altName w:val="汉仪仿宋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ECC23"/>
    <w:multiLevelType w:val="singleLevel"/>
    <w:tmpl w:val="998ECC23"/>
    <w:lvl w:ilvl="0" w:tentative="0">
      <w:start w:val="1"/>
      <w:numFmt w:val="chineseCounting"/>
      <w:suff w:val="nothing"/>
      <w:lvlText w:val="%1、"/>
      <w:lvlJc w:val="left"/>
      <w:rPr>
        <w:rFonts w:hint="eastAsia"/>
      </w:rPr>
    </w:lvl>
  </w:abstractNum>
  <w:abstractNum w:abstractNumId="1">
    <w:nsid w:val="FFFA9F41"/>
    <w:multiLevelType w:val="multilevel"/>
    <w:tmpl w:val="FFFA9F41"/>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FE289"/>
    <w:rsid w:val="1DD7E1AE"/>
    <w:rsid w:val="2CFDA1AD"/>
    <w:rsid w:val="37C23E7B"/>
    <w:rsid w:val="39F35A2B"/>
    <w:rsid w:val="3DCD0659"/>
    <w:rsid w:val="3FBBC142"/>
    <w:rsid w:val="5FF22E28"/>
    <w:rsid w:val="77FB855E"/>
    <w:rsid w:val="77FFA8DD"/>
    <w:rsid w:val="7CFFD1FF"/>
    <w:rsid w:val="7D3F2C43"/>
    <w:rsid w:val="7F292791"/>
    <w:rsid w:val="7FFADEFF"/>
    <w:rsid w:val="977FFF17"/>
    <w:rsid w:val="BFDFE289"/>
    <w:rsid w:val="BFF7F58D"/>
    <w:rsid w:val="DBBB5626"/>
    <w:rsid w:val="E50E62EA"/>
    <w:rsid w:val="EFB33DF9"/>
    <w:rsid w:val="F57F8609"/>
    <w:rsid w:val="FDB7017F"/>
    <w:rsid w:val="FDE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7"/>
    <w:qFormat/>
    <w:uiPriority w:val="0"/>
    <w:pPr>
      <w:keepNext/>
      <w:keepLines/>
      <w:numPr>
        <w:ilvl w:val="0"/>
        <w:numId w:val="1"/>
      </w:numPr>
      <w:spacing w:beforeAutospacing="0" w:line="580" w:lineRule="exact"/>
      <w:ind w:firstLine="0" w:firstLineChars="0"/>
      <w:outlineLvl w:val="0"/>
    </w:pPr>
    <w:rPr>
      <w:rFonts w:eastAsia="黑体" w:asciiTheme="minorAscii" w:hAnsiTheme="minorAscii" w:cstheme="minorBidi"/>
      <w:bCs/>
      <w:color w:val="auto"/>
      <w:kern w:val="32"/>
      <w:sz w:val="32"/>
      <w:szCs w:val="44"/>
    </w:rPr>
  </w:style>
  <w:style w:type="paragraph" w:styleId="6">
    <w:name w:val="heading 2"/>
    <w:basedOn w:val="1"/>
    <w:next w:val="1"/>
    <w:link w:val="18"/>
    <w:semiHidden/>
    <w:unhideWhenUsed/>
    <w:qFormat/>
    <w:uiPriority w:val="0"/>
    <w:pPr>
      <w:keepNext/>
      <w:keepLines/>
      <w:numPr>
        <w:ilvl w:val="1"/>
        <w:numId w:val="1"/>
      </w:numPr>
      <w:ind w:firstLine="880" w:firstLineChars="200"/>
      <w:outlineLvl w:val="1"/>
    </w:pPr>
    <w:rPr>
      <w:rFonts w:eastAsia="楷体" w:asciiTheme="majorAscii" w:hAnsiTheme="majorAscii" w:cstheme="majorBidi"/>
      <w:b/>
      <w:bCs/>
      <w:color w:val="auto"/>
    </w:rPr>
  </w:style>
  <w:style w:type="paragraph" w:styleId="7">
    <w:name w:val="heading 3"/>
    <w:basedOn w:val="1"/>
    <w:next w:val="1"/>
    <w:semiHidden/>
    <w:unhideWhenUsed/>
    <w:qFormat/>
    <w:uiPriority w:val="0"/>
    <w:pPr>
      <w:keepNext/>
      <w:keepLines/>
      <w:numPr>
        <w:ilvl w:val="2"/>
        <w:numId w:val="1"/>
      </w:numPr>
      <w:spacing w:beforeLines="0" w:beforeAutospacing="0" w:afterLines="0" w:afterAutospacing="0" w:line="580" w:lineRule="exact"/>
      <w:ind w:firstLine="400" w:firstLineChars="0"/>
      <w:outlineLvl w:val="2"/>
    </w:pPr>
    <w:rPr>
      <w:rFonts w:ascii="Times New Roman" w:hAnsi="Times New Roman" w:eastAsia="仿宋_GB2312" w:cstheme="minorBidi"/>
      <w:sz w:val="32"/>
      <w:szCs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eastAsia="仿宋_GB2312" w:cs="Times New Roman"/>
      <w:sz w:val="32"/>
    </w:rPr>
  </w:style>
  <w:style w:type="paragraph" w:styleId="3">
    <w:name w:val="Body Text"/>
    <w:basedOn w:val="1"/>
    <w:next w:val="4"/>
    <w:qFormat/>
    <w:uiPriority w:val="0"/>
    <w:pPr>
      <w:spacing w:before="0" w:line="586" w:lineRule="exact"/>
    </w:pPr>
    <w:rPr>
      <w:rFonts w:ascii="Calibri" w:hAnsi="Calibri" w:eastAsia="仿宋_GB2312"/>
      <w:color w:val="auto"/>
      <w:sz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4">
    <w:name w:val="Normal Indent"/>
    <w:basedOn w:val="1"/>
    <w:next w:val="1"/>
    <w:qFormat/>
    <w:uiPriority w:val="0"/>
    <w:pPr>
      <w:ind w:firstLine="420" w:firstLineChars="200"/>
    </w:pPr>
    <w:rPr>
      <w:rFonts w:ascii="Times New Roman" w:hAnsi="Times New Roman" w:eastAsia="仿宋" w:cs="Times New Roman"/>
      <w:color w:val="auto"/>
      <w:sz w:val="32"/>
      <w:szCs w:val="28"/>
    </w:rPr>
  </w:style>
  <w:style w:type="character" w:customStyle="1" w:styleId="17">
    <w:name w:val="标题 1 字符"/>
    <w:basedOn w:val="16"/>
    <w:link w:val="5"/>
    <w:qFormat/>
    <w:uiPriority w:val="9"/>
    <w:rPr>
      <w:rFonts w:eastAsia="黑体" w:asciiTheme="minorAscii" w:hAnsiTheme="minorAscii" w:cstheme="minorBidi"/>
      <w:bCs/>
      <w:color w:val="auto"/>
      <w:kern w:val="44"/>
      <w:sz w:val="32"/>
      <w:szCs w:val="44"/>
    </w:rPr>
  </w:style>
  <w:style w:type="character" w:customStyle="1" w:styleId="18">
    <w:name w:val="标题 2 字符"/>
    <w:basedOn w:val="16"/>
    <w:link w:val="6"/>
    <w:qFormat/>
    <w:uiPriority w:val="9"/>
    <w:rPr>
      <w:rFonts w:ascii="+西文标题" w:hAnsi="+西文标题" w:eastAsia="楷体" w:cstheme="majorBidi"/>
      <w:b/>
      <w:bCs/>
      <w:color w:val="auto"/>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2022-09-02T18:36:00Z</dcterms:created>
  <dc:creator>gxxc</dc:creator>
  <cp:lastModifiedBy>gxxc</cp:lastModifiedBy>
  <dcterms:modified xsi:type="dcterms:W3CDTF">2022-09-02T18:37:36Z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